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61" w:rsidRPr="000A4A61" w:rsidRDefault="000A4A61" w:rsidP="000A4A61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4A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Pr="000A4A61">
        <w:rPr>
          <w:rFonts w:ascii="Times New Roman" w:hAnsi="Times New Roman" w:cs="Times New Roman"/>
          <w:sz w:val="28"/>
          <w:szCs w:val="28"/>
        </w:rPr>
        <w:t xml:space="preserve"> благоустроенного жилого помещения специализированного жилищного фонда по договорам безвозмездного пользования жилыми помещениями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на подачу заявления о постановке на учет для предоставления благоустроенного жилого помещения специализированного жилищного фонда по договорам безвозмездного пользования жилыми помещениями (далее - заявление о постановке на учет) и на получение жилых помещений специализированного жилищного фонда по договорам безвозмездного пользования жилыми помещениями имеют кандидаты в приемные родители (далее - кандидаты), которые являются гражданами Российской Федерации и постоянно проживают на территории Челябинской</w:t>
      </w:r>
      <w:proofErr w:type="gramEnd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области, при соблюдении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всех </w:t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условий: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5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у кандидатов регистрации по месту жительства на территории Челябинской области;</w:t>
      </w:r>
    </w:p>
    <w:bookmarkEnd w:id="0"/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письменное согласие кандидатов принять на воспитание после 1 января 2016 года не менее пяти детей в возрасте не младше 7 лет и не старше 17 лет,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области;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между кандидатами и передаваемыми им на воспитание детьми родственных связей;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у кандидатов опыта воспитания детей, работа в детских социальных, образовательных и медицинских организациях.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52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Жилые помещения специализированного жилищного фонда предоставляются кандидатам в виде жилых домов, квартир, отвечающих установленным санитарным и техническим требованиям, благоустроенных применительно к условиям соответствующего населенного пункта, в порядке очередности исходя из даты постановки кандидатов на учет.</w:t>
      </w:r>
    </w:p>
    <w:bookmarkEnd w:id="1"/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площадь предоставляемого жилого помещения специализированного жилищного фонда рассчитывается исходя из количества членов приемной семьи (за исключением кровных и усыновленных детей приемных родителей) и норматива не менее 18 квадратных метров общей площади на каждого члена приемной семьи, но не более 150 квадратных метров на одну приемную семью.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53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учета кандидатов и предоставления жилого помещения специализированного жилищного фонда определяется Правительством Челябинской области.</w:t>
      </w:r>
    </w:p>
    <w:bookmarkEnd w:id="2"/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Жилые помещения специализированного жилищного фонда предоставляются кандидатам на основании договора безвозмездного пользования жилым помещением по месту их жительства (пребывания) в границах соответствующего городского округа или муниципального района Челябинской области.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4021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невозможности предоставления кандидатам жилых помещений специализированного жилищного фонда по месту их жительства </w:t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(пребывания) в границах соответствующего городского округа или муниципального района Челябинской области кандидатам с их согласия предоставляются жилые помещения специализированного жилищного фонда в границах другого городского округа или муниципального района Челябинской области.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06"/>
      <w:bookmarkEnd w:id="3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Типовая форма договора безвозмездного пользования жилым помещением утверждается Правительством Челябинской области.</w:t>
      </w:r>
    </w:p>
    <w:bookmarkEnd w:id="4"/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безвозмездного пользования жилым помещением расторгается (прекращается) в следующих случаях: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расторжение договора о приемной семье;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переезд членов приемной семьи на постоянное место жительства за пределы Челябинской области;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755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помещение приемного ребенка в учреждение, исполняющее наказание в виде лишения свободы. Данное обстоятельство служит основанием для расторжения договора безвозмездного пользования жилым помещением в случае, если численность приемных детей в приемной семье, в </w:t>
      </w:r>
      <w:proofErr w:type="gramStart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</w:t>
      </w:r>
      <w:proofErr w:type="gramEnd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передачей которых в приемную семью предоставлялось жилое помещение специализированного жилищного фонда, сократилась до четырех человек;</w:t>
      </w:r>
    </w:p>
    <w:bookmarkEnd w:id="5"/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уменьшение численности приемных детей в приемной семье, в </w:t>
      </w:r>
      <w:proofErr w:type="gramStart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</w:t>
      </w:r>
      <w:proofErr w:type="gramEnd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передачей которых в приемную семью предоставлялось жилое помещение специализированного жилищного фонда, до четырех человек;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755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смерть приемного ребенка. Данное обстоятельство служит основанием для расторжения договора безвозмездного пользования жилым помещением в случае, если численность приемных детей в приемной семье, в </w:t>
      </w:r>
      <w:proofErr w:type="gramStart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</w:t>
      </w:r>
      <w:proofErr w:type="gramEnd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передачей которых в приемную семью предоставлялось жилое помещение специализированного жилищного фонда, сократилась до четырех человек;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7556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объявление приемного ребенка в розыск или нахождение его в розыске. Данное обстоятельство служит основанием для расторжения договора безвозмездного пользования жилым помещением в случае, если численность приемных детей в приемной семье, в </w:t>
      </w:r>
      <w:proofErr w:type="gramStart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</w:t>
      </w:r>
      <w:proofErr w:type="gramEnd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передачей которых в приемную семью предоставлялось жилое помещение специализированного жилищного фонда, сократилась до четырех человек;</w:t>
      </w:r>
    </w:p>
    <w:bookmarkEnd w:id="7"/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смерть приемных родителей (единственного приемного родителя).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56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права на предоставление жилого помещения специализированного жилищного фонда осуществляется кандидатом путем подачи им в орган социальной защиты населения по месту жительства заявления о постановке на учет и документов, необходимых для постановки на учет.</w:t>
      </w:r>
    </w:p>
    <w:bookmarkEnd w:id="8"/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Постановку на учет кандидатов для предоставления жилого помещения специализированного жилищного фонда осуществляет</w:t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 социальных отношений Челябинской области.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подачи и рассмотрения заявления о постановке на учет, </w:t>
      </w: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постановки на учет, порядок их предоставления устанавливаются Правительством Челябинской области.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57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права кандидата на предоставление жилого помещения специализированного жилищного фонда осуществляется в пределах финансовых средств, предусмотренных в областном бюджете на очередной финансовый год.</w:t>
      </w:r>
    </w:p>
    <w:bookmarkEnd w:id="9"/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Кандидаты, не реализовавшие право на получение жилого помещения специализированного жилищного фонда в текущем финансовом году и состоящие на учете, подлежат обеспечению указанным жилым помещением в порядке очередности в следующем финансовом году.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58"/>
      <w:proofErr w:type="gramStart"/>
      <w:r w:rsidRPr="000A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 социальной защиты населения по месту предоставления жилого помещения специализированного жилищного фонда в пределах компетенции, установленной законодательством Российской Федерации и Челябинской области, осуществляет контроль за использованием жилого помещения специализированного жилищного фонда и (или) распоряжением жилым помещением специализированного жилищного фонда, обеспечением надлежащего санитарного и технического состояния указанного жилого помещения.</w:t>
      </w:r>
      <w:proofErr w:type="gramEnd"/>
    </w:p>
    <w:bookmarkEnd w:id="10"/>
    <w:p w:rsid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Дополнительную информацию и консультацию можно получить в Управлении социальной защиты населения администрации города Трехгорного (улица Карла Маркса, дом 45, кабинет 15) или по телефону 8(351-91)6-09-89.</w:t>
      </w:r>
    </w:p>
    <w:p w:rsidR="000A4A61" w:rsidRPr="00D83FB2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приема посетителей: понедельник, вторник, четверг с 8.30 до 17.30, перерыв на обед – с 13.00 до 14.00. При личном обращении необходимо предварительно записаться на прием по указанному выше телефону.</w:t>
      </w:r>
    </w:p>
    <w:p w:rsidR="000A4A61" w:rsidRPr="000A4A61" w:rsidRDefault="000A4A61" w:rsidP="000A4A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_GoBack"/>
      <w:bookmarkEnd w:id="11"/>
    </w:p>
    <w:sectPr w:rsidR="000A4A61" w:rsidRPr="000A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CD4"/>
    <w:multiLevelType w:val="multilevel"/>
    <w:tmpl w:val="3B0A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E2"/>
    <w:rsid w:val="000706E2"/>
    <w:rsid w:val="000A4A61"/>
    <w:rsid w:val="003D1D60"/>
    <w:rsid w:val="008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A4A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A4A6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2022-05-23T08:28:00Z</dcterms:created>
  <dcterms:modified xsi:type="dcterms:W3CDTF">2022-05-23T08:34:00Z</dcterms:modified>
</cp:coreProperties>
</file>